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39C6F" w14:textId="77777777" w:rsidR="00BC610E" w:rsidRPr="006E0D53" w:rsidRDefault="0028000D" w:rsidP="00CF1C3D">
      <w:pPr>
        <w:spacing w:after="360"/>
        <w:rPr>
          <w:b/>
          <w:caps/>
          <w:sz w:val="24"/>
          <w:szCs w:val="24"/>
        </w:rPr>
      </w:pPr>
      <w:r w:rsidRPr="006E0D53">
        <w:rPr>
          <w:b/>
          <w:caps/>
          <w:sz w:val="24"/>
          <w:szCs w:val="24"/>
        </w:rPr>
        <w:t>Příprava roztoku daného složení a ověření správnosti refraktometrem</w:t>
      </w:r>
    </w:p>
    <w:p w14:paraId="2784F4B0" w14:textId="77777777" w:rsidR="00DD32B9" w:rsidRPr="00E9421B" w:rsidRDefault="00DD32B9" w:rsidP="00DD32B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E9421B">
        <w:rPr>
          <w:rFonts w:cstheme="minorHAnsi"/>
          <w:b/>
        </w:rPr>
        <w:t>Chemikálie a pomůcky:</w:t>
      </w:r>
      <w:bookmarkStart w:id="0" w:name="_GoBack"/>
      <w:bookmarkEnd w:id="0"/>
    </w:p>
    <w:p w14:paraId="32ABDDC7" w14:textId="77777777" w:rsidR="00DD32B9" w:rsidRPr="0028000D" w:rsidRDefault="00DD32B9" w:rsidP="00DD32B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Cukr nebo kuchyňská sůl (</w:t>
      </w:r>
      <w:proofErr w:type="spellStart"/>
      <w:r>
        <w:rPr>
          <w:rFonts w:cstheme="minorHAnsi"/>
        </w:rPr>
        <w:t>NaCl</w:t>
      </w:r>
      <w:proofErr w:type="spellEnd"/>
      <w:r>
        <w:rPr>
          <w:rFonts w:cstheme="minorHAnsi"/>
        </w:rPr>
        <w:t>), destilovaná voda, e</w:t>
      </w:r>
      <w:r w:rsidRPr="0028000D">
        <w:rPr>
          <w:rFonts w:cstheme="minorHAnsi"/>
        </w:rPr>
        <w:t>lektronické váhy, kádinky 3 ks</w:t>
      </w:r>
      <w:r>
        <w:rPr>
          <w:rFonts w:cstheme="minorHAnsi"/>
        </w:rPr>
        <w:t xml:space="preserve"> (250 cm</w:t>
      </w:r>
      <w:r w:rsidRPr="00771986">
        <w:rPr>
          <w:rFonts w:cstheme="minorHAnsi"/>
          <w:vertAlign w:val="superscript"/>
        </w:rPr>
        <w:t>3</w:t>
      </w:r>
      <w:r>
        <w:rPr>
          <w:rFonts w:cstheme="minorHAnsi"/>
        </w:rPr>
        <w:t xml:space="preserve">), skleněná tyčinka </w:t>
      </w:r>
      <w:r w:rsidRPr="0028000D">
        <w:rPr>
          <w:rFonts w:cstheme="minorHAnsi"/>
        </w:rPr>
        <w:t xml:space="preserve">nebo </w:t>
      </w:r>
      <w:r>
        <w:rPr>
          <w:rFonts w:cstheme="minorHAnsi"/>
        </w:rPr>
        <w:t xml:space="preserve">plastová </w:t>
      </w:r>
      <w:proofErr w:type="spellStart"/>
      <w:r w:rsidRPr="0028000D">
        <w:rPr>
          <w:rFonts w:cstheme="minorHAnsi"/>
        </w:rPr>
        <w:t>pipetka</w:t>
      </w:r>
      <w:proofErr w:type="spellEnd"/>
      <w:r w:rsidRPr="0028000D">
        <w:rPr>
          <w:rFonts w:cstheme="minorHAnsi"/>
        </w:rPr>
        <w:t xml:space="preserve">, </w:t>
      </w:r>
      <w:r>
        <w:rPr>
          <w:rFonts w:cstheme="minorHAnsi"/>
        </w:rPr>
        <w:t>refraktometr (</w:t>
      </w:r>
      <w:r w:rsidRPr="008611C0">
        <w:rPr>
          <w:rFonts w:cstheme="minorHAnsi"/>
          <w:i/>
        </w:rPr>
        <w:t>refraktometr pro ovocné šťávy a slané nálevy</w:t>
      </w:r>
      <w:r>
        <w:rPr>
          <w:rFonts w:cstheme="minorHAnsi"/>
        </w:rPr>
        <w:t xml:space="preserve"> </w:t>
      </w:r>
      <w:hyperlink r:id="rId8" w:history="1">
        <w:r w:rsidRPr="00D8793B">
          <w:rPr>
            <w:rStyle w:val="Hypertextovodkaz"/>
            <w:rFonts w:cstheme="minorHAnsi"/>
          </w:rPr>
          <w:t>RBS2-ATC</w:t>
        </w:r>
      </w:hyperlink>
      <w:r>
        <w:rPr>
          <w:rFonts w:cstheme="minorHAnsi"/>
        </w:rPr>
        <w:t>)</w:t>
      </w:r>
    </w:p>
    <w:p w14:paraId="0667ECF8" w14:textId="77777777" w:rsidR="0028000D" w:rsidRPr="00E9421B" w:rsidRDefault="00396CE7" w:rsidP="00CF1C3D">
      <w:pPr>
        <w:autoSpaceDE w:val="0"/>
        <w:autoSpaceDN w:val="0"/>
        <w:adjustRightInd w:val="0"/>
        <w:spacing w:before="360" w:after="0" w:line="240" w:lineRule="auto"/>
        <w:rPr>
          <w:rFonts w:cstheme="minorHAnsi"/>
          <w:b/>
        </w:rPr>
      </w:pPr>
      <w:r w:rsidRPr="00E9421B">
        <w:rPr>
          <w:rFonts w:cstheme="minorHAnsi"/>
          <w:b/>
        </w:rPr>
        <w:t>Úkol 1</w:t>
      </w:r>
    </w:p>
    <w:p w14:paraId="5BFA991E" w14:textId="77777777" w:rsidR="0028000D" w:rsidRPr="0028000D" w:rsidRDefault="0028000D" w:rsidP="0028000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8000D">
        <w:rPr>
          <w:rFonts w:cstheme="minorHAnsi"/>
        </w:rPr>
        <w:t>Připrav</w:t>
      </w:r>
      <w:r>
        <w:rPr>
          <w:rFonts w:cstheme="minorHAnsi"/>
        </w:rPr>
        <w:t>te</w:t>
      </w:r>
      <w:r w:rsidRPr="0028000D">
        <w:rPr>
          <w:rFonts w:cstheme="minorHAnsi"/>
        </w:rPr>
        <w:t xml:space="preserve"> </w:t>
      </w:r>
      <w:r w:rsidR="00396CE7">
        <w:rPr>
          <w:rFonts w:cstheme="minorHAnsi"/>
        </w:rPr>
        <w:t xml:space="preserve">3 </w:t>
      </w:r>
      <w:r w:rsidRPr="0028000D">
        <w:rPr>
          <w:rFonts w:cstheme="minorHAnsi"/>
        </w:rPr>
        <w:t>roztok</w:t>
      </w:r>
      <w:r w:rsidR="00396CE7">
        <w:rPr>
          <w:rFonts w:cstheme="minorHAnsi"/>
        </w:rPr>
        <w:t>y</w:t>
      </w:r>
      <w:r w:rsidRPr="0028000D">
        <w:rPr>
          <w:rFonts w:cstheme="minorHAnsi"/>
        </w:rPr>
        <w:t xml:space="preserve"> cukru nebo kuchyňské soli </w:t>
      </w:r>
      <w:r>
        <w:rPr>
          <w:rFonts w:cstheme="minorHAnsi"/>
        </w:rPr>
        <w:t>(</w:t>
      </w:r>
      <w:proofErr w:type="spellStart"/>
      <w:r>
        <w:rPr>
          <w:rFonts w:cstheme="minorHAnsi"/>
        </w:rPr>
        <w:t>NaCl</w:t>
      </w:r>
      <w:proofErr w:type="spellEnd"/>
      <w:r>
        <w:rPr>
          <w:rFonts w:cstheme="minorHAnsi"/>
        </w:rPr>
        <w:t xml:space="preserve">) </w:t>
      </w:r>
      <w:r w:rsidRPr="0028000D">
        <w:rPr>
          <w:rFonts w:cstheme="minorHAnsi"/>
        </w:rPr>
        <w:t>dle uvedeného návodu:</w:t>
      </w:r>
    </w:p>
    <w:p w14:paraId="37D1087D" w14:textId="77777777" w:rsidR="0028000D" w:rsidRPr="00EB67EE" w:rsidRDefault="0028000D" w:rsidP="00EB67EE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rPr>
          <w:rFonts w:cstheme="minorHAnsi"/>
        </w:rPr>
      </w:pPr>
      <w:r w:rsidRPr="00EB67EE">
        <w:rPr>
          <w:rFonts w:cstheme="minorHAnsi"/>
        </w:rPr>
        <w:t>do 90 g vody přesně odvažte 10 g cukru/</w:t>
      </w:r>
      <w:proofErr w:type="spellStart"/>
      <w:r w:rsidRPr="00EB67EE">
        <w:rPr>
          <w:rFonts w:cstheme="minorHAnsi"/>
        </w:rPr>
        <w:t>NaCl</w:t>
      </w:r>
      <w:proofErr w:type="spellEnd"/>
      <w:r w:rsidRPr="00EB67EE">
        <w:rPr>
          <w:rFonts w:cstheme="minorHAnsi"/>
        </w:rPr>
        <w:t xml:space="preserve"> a dobře promíchejte až do úplného rozpuštění;</w:t>
      </w:r>
    </w:p>
    <w:p w14:paraId="693F6F29" w14:textId="77777777" w:rsidR="0028000D" w:rsidRPr="00EB67EE" w:rsidRDefault="0028000D" w:rsidP="00EB67EE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rPr>
          <w:rFonts w:cstheme="minorHAnsi"/>
        </w:rPr>
      </w:pPr>
      <w:r w:rsidRPr="00EB67EE">
        <w:rPr>
          <w:rFonts w:cstheme="minorHAnsi"/>
        </w:rPr>
        <w:t>do 160 g vody přesně odvažte 40 g cukru/</w:t>
      </w:r>
      <w:proofErr w:type="spellStart"/>
      <w:r w:rsidRPr="00EB67EE">
        <w:rPr>
          <w:rFonts w:cstheme="minorHAnsi"/>
        </w:rPr>
        <w:t>NaCl</w:t>
      </w:r>
      <w:proofErr w:type="spellEnd"/>
      <w:r w:rsidRPr="00EB67EE">
        <w:rPr>
          <w:rFonts w:cstheme="minorHAnsi"/>
        </w:rPr>
        <w:t xml:space="preserve"> a dobře promíchejte až do úplného rozpuštění;</w:t>
      </w:r>
    </w:p>
    <w:p w14:paraId="41986A3C" w14:textId="77777777" w:rsidR="0028000D" w:rsidRPr="00EB67EE" w:rsidRDefault="0028000D" w:rsidP="00EB67EE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rPr>
          <w:rFonts w:cstheme="minorHAnsi"/>
        </w:rPr>
      </w:pPr>
      <w:r w:rsidRPr="00EB67EE">
        <w:rPr>
          <w:rFonts w:cstheme="minorHAnsi"/>
        </w:rPr>
        <w:t>do 135 g vody odvažte 15 g cukru/</w:t>
      </w:r>
      <w:proofErr w:type="spellStart"/>
      <w:r w:rsidRPr="00EB67EE">
        <w:rPr>
          <w:rFonts w:cstheme="minorHAnsi"/>
        </w:rPr>
        <w:t>NaCl</w:t>
      </w:r>
      <w:proofErr w:type="spellEnd"/>
      <w:r w:rsidRPr="00EB67EE">
        <w:rPr>
          <w:rFonts w:cstheme="minorHAnsi"/>
        </w:rPr>
        <w:t xml:space="preserve"> a dobře promíchej až do úplného rozpuštění.</w:t>
      </w:r>
    </w:p>
    <w:p w14:paraId="0F3060AF" w14:textId="77777777" w:rsidR="00F96237" w:rsidRPr="00E9421B" w:rsidRDefault="00F96237" w:rsidP="00CF1C3D">
      <w:pPr>
        <w:autoSpaceDE w:val="0"/>
        <w:autoSpaceDN w:val="0"/>
        <w:adjustRightInd w:val="0"/>
        <w:spacing w:before="360" w:after="0" w:line="240" w:lineRule="auto"/>
        <w:rPr>
          <w:rFonts w:cstheme="minorHAnsi"/>
          <w:b/>
        </w:rPr>
      </w:pPr>
      <w:r w:rsidRPr="00E9421B">
        <w:rPr>
          <w:rFonts w:cstheme="minorHAnsi"/>
          <w:b/>
        </w:rPr>
        <w:t>Úkol 2</w:t>
      </w:r>
    </w:p>
    <w:p w14:paraId="4DF9C7BB" w14:textId="77777777" w:rsidR="0028000D" w:rsidRDefault="0028000D" w:rsidP="0028000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8000D">
        <w:rPr>
          <w:rFonts w:cstheme="minorHAnsi"/>
        </w:rPr>
        <w:t>Vypočítej</w:t>
      </w:r>
      <w:r w:rsidR="00771986">
        <w:rPr>
          <w:rFonts w:cstheme="minorHAnsi"/>
        </w:rPr>
        <w:t>te</w:t>
      </w:r>
      <w:r w:rsidRPr="0028000D">
        <w:rPr>
          <w:rFonts w:cstheme="minorHAnsi"/>
        </w:rPr>
        <w:t>, kolik procent rozpuštěné látky se nachází v roztoku.</w:t>
      </w:r>
      <w:r w:rsidR="00396CE7">
        <w:rPr>
          <w:rFonts w:cstheme="minorHAnsi"/>
        </w:rPr>
        <w:t xml:space="preserve"> Výsledky doplňte do tabulky 1.</w:t>
      </w:r>
    </w:p>
    <w:p w14:paraId="02702695" w14:textId="77777777" w:rsidR="00DD32B9" w:rsidRPr="00EB67EE" w:rsidRDefault="00DD32B9" w:rsidP="000C411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568" w:hanging="284"/>
        <w:contextualSpacing w:val="0"/>
        <w:rPr>
          <w:rFonts w:cstheme="minorHAnsi"/>
        </w:rPr>
      </w:pPr>
      <w:r w:rsidRPr="00EB67EE">
        <w:rPr>
          <w:rFonts w:cstheme="minorHAnsi"/>
        </w:rPr>
        <w:t>celková hmotnost roztoku</w:t>
      </w:r>
      <w:r w:rsidR="005E1E85" w:rsidRPr="00EB67EE">
        <w:rPr>
          <w:rFonts w:cstheme="minorHAnsi"/>
        </w:rPr>
        <w:t xml:space="preserve"> …………. g, </w:t>
      </w:r>
      <w:r w:rsidR="005E1E85" w:rsidRPr="008611C0">
        <w:rPr>
          <w:rFonts w:cstheme="minorHAnsi"/>
          <w:b/>
        </w:rPr>
        <w:t>10 g</w:t>
      </w:r>
      <w:r w:rsidR="005E1E85" w:rsidRPr="00EB67EE">
        <w:rPr>
          <w:rFonts w:cstheme="minorHAnsi"/>
        </w:rPr>
        <w:t xml:space="preserve"> rozpuštěné látky představuje …</w:t>
      </w:r>
      <w:proofErr w:type="gramStart"/>
      <w:r w:rsidR="005E1E85" w:rsidRPr="00EB67EE">
        <w:rPr>
          <w:rFonts w:cstheme="minorHAnsi"/>
        </w:rPr>
        <w:t>…….</w:t>
      </w:r>
      <w:proofErr w:type="gramEnd"/>
      <w:r w:rsidR="005E1E85" w:rsidRPr="00EB67EE">
        <w:rPr>
          <w:rFonts w:cstheme="minorHAnsi"/>
        </w:rPr>
        <w:t xml:space="preserve">. </w:t>
      </w:r>
      <w:r w:rsidR="005E1E85" w:rsidRPr="00FC616A">
        <w:rPr>
          <w:rFonts w:cstheme="minorHAnsi"/>
          <w:b/>
        </w:rPr>
        <w:t>%</w:t>
      </w:r>
      <w:r w:rsidR="005E1E85" w:rsidRPr="00EB67EE">
        <w:rPr>
          <w:rFonts w:cstheme="minorHAnsi"/>
        </w:rPr>
        <w:t xml:space="preserve"> roztoku</w:t>
      </w:r>
    </w:p>
    <w:p w14:paraId="2384C6D9" w14:textId="77777777" w:rsidR="00DD32B9" w:rsidRPr="00EB67EE" w:rsidRDefault="005E1E85" w:rsidP="000C411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960" w:after="480" w:line="240" w:lineRule="auto"/>
        <w:ind w:left="568" w:hanging="284"/>
        <w:contextualSpacing w:val="0"/>
        <w:rPr>
          <w:rFonts w:cstheme="minorHAnsi"/>
        </w:rPr>
      </w:pPr>
      <w:r w:rsidRPr="00EB67EE">
        <w:rPr>
          <w:rFonts w:cstheme="minorHAnsi"/>
        </w:rPr>
        <w:t xml:space="preserve">celková hmotnost roztoku …………. g, </w:t>
      </w:r>
      <w:r w:rsidRPr="00FC616A">
        <w:rPr>
          <w:rFonts w:cstheme="minorHAnsi"/>
          <w:b/>
        </w:rPr>
        <w:t>40 g</w:t>
      </w:r>
      <w:r w:rsidRPr="00EB67EE">
        <w:rPr>
          <w:rFonts w:cstheme="minorHAnsi"/>
        </w:rPr>
        <w:t xml:space="preserve"> rozpuštěné látky představuje …</w:t>
      </w:r>
      <w:proofErr w:type="gramStart"/>
      <w:r w:rsidRPr="00EB67EE">
        <w:rPr>
          <w:rFonts w:cstheme="minorHAnsi"/>
        </w:rPr>
        <w:t>…….</w:t>
      </w:r>
      <w:proofErr w:type="gramEnd"/>
      <w:r w:rsidRPr="00EB67EE">
        <w:rPr>
          <w:rFonts w:cstheme="minorHAnsi"/>
        </w:rPr>
        <w:t xml:space="preserve">. </w:t>
      </w:r>
      <w:r w:rsidRPr="00FC616A">
        <w:rPr>
          <w:rFonts w:cstheme="minorHAnsi"/>
          <w:b/>
        </w:rPr>
        <w:t xml:space="preserve">% </w:t>
      </w:r>
      <w:r w:rsidRPr="00EB67EE">
        <w:rPr>
          <w:rFonts w:cstheme="minorHAnsi"/>
        </w:rPr>
        <w:t>roztoku</w:t>
      </w:r>
    </w:p>
    <w:p w14:paraId="37CD2676" w14:textId="72FE105F" w:rsidR="00DD32B9" w:rsidRPr="00EB67EE" w:rsidRDefault="005E1E85" w:rsidP="000C411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960" w:after="960" w:line="240" w:lineRule="auto"/>
        <w:ind w:left="568" w:hanging="284"/>
        <w:contextualSpacing w:val="0"/>
        <w:rPr>
          <w:rFonts w:cstheme="minorHAnsi"/>
        </w:rPr>
      </w:pPr>
      <w:r w:rsidRPr="00EB67EE">
        <w:rPr>
          <w:rFonts w:cstheme="minorHAnsi"/>
        </w:rPr>
        <w:t xml:space="preserve">celková hmotnost roztoku …………. g, </w:t>
      </w:r>
      <w:r w:rsidRPr="00FC616A">
        <w:rPr>
          <w:rFonts w:cstheme="minorHAnsi"/>
          <w:b/>
        </w:rPr>
        <w:t>15 g</w:t>
      </w:r>
      <w:r w:rsidRPr="00EB67EE">
        <w:rPr>
          <w:rFonts w:cstheme="minorHAnsi"/>
        </w:rPr>
        <w:t xml:space="preserve"> rozpuštěné látky představuje …</w:t>
      </w:r>
      <w:proofErr w:type="gramStart"/>
      <w:r w:rsidRPr="00EB67EE">
        <w:rPr>
          <w:rFonts w:cstheme="minorHAnsi"/>
        </w:rPr>
        <w:t>…….</w:t>
      </w:r>
      <w:proofErr w:type="gramEnd"/>
      <w:r w:rsidRPr="00EB67EE">
        <w:rPr>
          <w:rFonts w:cstheme="minorHAnsi"/>
        </w:rPr>
        <w:t xml:space="preserve">. </w:t>
      </w:r>
      <w:r w:rsidRPr="00FC616A">
        <w:rPr>
          <w:rFonts w:cstheme="minorHAnsi"/>
          <w:b/>
        </w:rPr>
        <w:t>%</w:t>
      </w:r>
      <w:r w:rsidRPr="00EB67EE">
        <w:rPr>
          <w:rFonts w:cstheme="minorHAnsi"/>
        </w:rPr>
        <w:t xml:space="preserve"> roztoku</w:t>
      </w:r>
    </w:p>
    <w:p w14:paraId="54494D1D" w14:textId="77777777" w:rsidR="00F96237" w:rsidRPr="00CF1C3D" w:rsidRDefault="00F96237" w:rsidP="00CF1C3D">
      <w:pPr>
        <w:autoSpaceDE w:val="0"/>
        <w:autoSpaceDN w:val="0"/>
        <w:adjustRightInd w:val="0"/>
        <w:spacing w:before="360" w:after="0" w:line="240" w:lineRule="auto"/>
        <w:rPr>
          <w:rFonts w:cstheme="minorHAnsi"/>
          <w:b/>
        </w:rPr>
      </w:pPr>
      <w:r w:rsidRPr="00CF1C3D">
        <w:rPr>
          <w:rFonts w:cstheme="minorHAnsi"/>
          <w:b/>
        </w:rPr>
        <w:t>Úkol 3</w:t>
      </w:r>
    </w:p>
    <w:p w14:paraId="1B203FFB" w14:textId="77777777" w:rsidR="00903E65" w:rsidRDefault="00F96237" w:rsidP="0028000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Ov</w:t>
      </w:r>
      <w:r w:rsidR="0028000D" w:rsidRPr="0028000D">
        <w:rPr>
          <w:rFonts w:cstheme="minorHAnsi"/>
        </w:rPr>
        <w:t>ěř</w:t>
      </w:r>
      <w:r w:rsidR="00771986">
        <w:rPr>
          <w:rFonts w:cstheme="minorHAnsi"/>
        </w:rPr>
        <w:t>te</w:t>
      </w:r>
      <w:r w:rsidR="0028000D" w:rsidRPr="0028000D">
        <w:rPr>
          <w:rFonts w:cstheme="minorHAnsi"/>
        </w:rPr>
        <w:t xml:space="preserve"> svůj výpočet měřením prostřednictvím refraktometru.</w:t>
      </w:r>
      <w:r w:rsidR="00903E65">
        <w:rPr>
          <w:rFonts w:cstheme="minorHAnsi"/>
        </w:rPr>
        <w:t xml:space="preserve"> </w:t>
      </w:r>
    </w:p>
    <w:p w14:paraId="3F434FFC" w14:textId="77777777" w:rsidR="00903E65" w:rsidRPr="00F96237" w:rsidRDefault="00903E65" w:rsidP="00F96237">
      <w:pPr>
        <w:autoSpaceDE w:val="0"/>
        <w:autoSpaceDN w:val="0"/>
        <w:adjustRightInd w:val="0"/>
        <w:spacing w:after="0" w:line="240" w:lineRule="auto"/>
        <w:rPr>
          <w:rFonts w:cstheme="minorHAnsi"/>
          <w:i/>
        </w:rPr>
      </w:pPr>
      <w:r w:rsidRPr="00F96237">
        <w:rPr>
          <w:rFonts w:cstheme="minorHAnsi"/>
          <w:i/>
        </w:rPr>
        <w:t>Měření je velmi jednoduché. Na optickou část refraktometru stačí kápnout 1-2 kapky měřené látky, přiklopit krytku (tím se látka lépe rozprostře po měřícím hranolu), přiložit oko k okuláru,</w:t>
      </w:r>
      <w:r w:rsidR="00F96237" w:rsidRPr="00F96237">
        <w:rPr>
          <w:rFonts w:cstheme="minorHAnsi"/>
          <w:i/>
        </w:rPr>
        <w:t xml:space="preserve"> podívat se proti světl</w:t>
      </w:r>
      <w:r w:rsidRPr="00F96237">
        <w:rPr>
          <w:rFonts w:cstheme="minorHAnsi"/>
          <w:i/>
        </w:rPr>
        <w:t>u, případně do</w:t>
      </w:r>
      <w:r w:rsidR="00F96237" w:rsidRPr="00F96237">
        <w:rPr>
          <w:rFonts w:cstheme="minorHAnsi"/>
          <w:i/>
        </w:rPr>
        <w:t>ostřit a na stupnici můžete odečíst výslednou hodnotu.</w:t>
      </w:r>
    </w:p>
    <w:p w14:paraId="14603B2F" w14:textId="77777777" w:rsidR="0028000D" w:rsidRDefault="00F96237" w:rsidP="00F9623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Naměřené hodnoty</w:t>
      </w:r>
      <w:r w:rsidR="00903E65">
        <w:rPr>
          <w:rFonts w:cstheme="minorHAnsi"/>
        </w:rPr>
        <w:t xml:space="preserve"> </w:t>
      </w:r>
      <w:r>
        <w:rPr>
          <w:rFonts w:cstheme="minorHAnsi"/>
        </w:rPr>
        <w:t>zapište</w:t>
      </w:r>
      <w:r w:rsidR="00903E65">
        <w:rPr>
          <w:rFonts w:cstheme="minorHAnsi"/>
        </w:rPr>
        <w:t xml:space="preserve"> do tabulky 1.</w:t>
      </w:r>
    </w:p>
    <w:p w14:paraId="4ACB3C3C" w14:textId="77777777" w:rsidR="00DD32B9" w:rsidRPr="00CF1C3D" w:rsidRDefault="000C411B" w:rsidP="00CF1C3D">
      <w:pPr>
        <w:autoSpaceDE w:val="0"/>
        <w:autoSpaceDN w:val="0"/>
        <w:adjustRightInd w:val="0"/>
        <w:spacing w:before="240" w:after="0" w:line="240" w:lineRule="auto"/>
        <w:rPr>
          <w:rFonts w:cstheme="minorHAnsi"/>
          <w:b/>
        </w:rPr>
      </w:pPr>
      <w:r w:rsidRPr="00CF1C3D">
        <w:rPr>
          <w:rFonts w:cstheme="minorHAnsi"/>
          <w:b/>
        </w:rPr>
        <w:t>Tabulka 1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964"/>
        <w:gridCol w:w="2494"/>
        <w:gridCol w:w="2494"/>
      </w:tblGrid>
      <w:tr w:rsidR="00610198" w:rsidRPr="00E9421B" w14:paraId="32CFFE02" w14:textId="77777777" w:rsidTr="00E9421B">
        <w:trPr>
          <w:trHeight w:val="340"/>
          <w:jc w:val="center"/>
        </w:trPr>
        <w:tc>
          <w:tcPr>
            <w:tcW w:w="964" w:type="dxa"/>
            <w:shd w:val="clear" w:color="auto" w:fill="D9D9D9" w:themeFill="background1" w:themeFillShade="D9"/>
            <w:vAlign w:val="center"/>
          </w:tcPr>
          <w:p w14:paraId="71D2B28B" w14:textId="77777777" w:rsidR="000C411B" w:rsidRPr="00E9421B" w:rsidRDefault="000C411B" w:rsidP="00E9421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 w:rsidRPr="00E9421B">
              <w:rPr>
                <w:rFonts w:cstheme="minorHAnsi"/>
                <w:b/>
              </w:rPr>
              <w:t>Roztok</w:t>
            </w:r>
          </w:p>
        </w:tc>
        <w:tc>
          <w:tcPr>
            <w:tcW w:w="2494" w:type="dxa"/>
            <w:shd w:val="clear" w:color="auto" w:fill="D9D9D9" w:themeFill="background1" w:themeFillShade="D9"/>
            <w:vAlign w:val="center"/>
          </w:tcPr>
          <w:p w14:paraId="3B187C27" w14:textId="77777777" w:rsidR="000C411B" w:rsidRPr="00E9421B" w:rsidRDefault="000C411B" w:rsidP="00E9421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 w:rsidRPr="00E9421B">
              <w:rPr>
                <w:rFonts w:cstheme="minorHAnsi"/>
                <w:b/>
              </w:rPr>
              <w:t>Vypočtené</w:t>
            </w:r>
            <w:r w:rsidR="00610198" w:rsidRPr="00E9421B">
              <w:rPr>
                <w:rFonts w:cstheme="minorHAnsi"/>
                <w:b/>
              </w:rPr>
              <w:t xml:space="preserve"> hodnoty v %</w:t>
            </w:r>
          </w:p>
        </w:tc>
        <w:tc>
          <w:tcPr>
            <w:tcW w:w="2494" w:type="dxa"/>
            <w:shd w:val="clear" w:color="auto" w:fill="D9D9D9" w:themeFill="background1" w:themeFillShade="D9"/>
            <w:vAlign w:val="center"/>
          </w:tcPr>
          <w:p w14:paraId="355FAF2C" w14:textId="77777777" w:rsidR="000C411B" w:rsidRPr="00E9421B" w:rsidRDefault="00610198" w:rsidP="00E9421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 w:rsidRPr="00E9421B">
              <w:rPr>
                <w:rFonts w:cstheme="minorHAnsi"/>
                <w:b/>
              </w:rPr>
              <w:t>Naměřené hodnoty v %</w:t>
            </w:r>
          </w:p>
        </w:tc>
      </w:tr>
      <w:tr w:rsidR="00610198" w14:paraId="3ED2551F" w14:textId="77777777" w:rsidTr="00E9421B">
        <w:trPr>
          <w:trHeight w:val="567"/>
          <w:jc w:val="center"/>
        </w:trPr>
        <w:tc>
          <w:tcPr>
            <w:tcW w:w="964" w:type="dxa"/>
            <w:shd w:val="clear" w:color="auto" w:fill="D9D9D9" w:themeFill="background1" w:themeFillShade="D9"/>
            <w:vAlign w:val="center"/>
          </w:tcPr>
          <w:p w14:paraId="70505017" w14:textId="77777777" w:rsidR="000C411B" w:rsidRPr="00E9421B" w:rsidRDefault="00E9421B" w:rsidP="00E9421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 w:rsidRPr="00E9421B">
              <w:rPr>
                <w:rFonts w:cstheme="minorHAnsi"/>
                <w:b/>
              </w:rPr>
              <w:t>A</w:t>
            </w:r>
          </w:p>
        </w:tc>
        <w:tc>
          <w:tcPr>
            <w:tcW w:w="2494" w:type="dxa"/>
            <w:vAlign w:val="center"/>
          </w:tcPr>
          <w:p w14:paraId="541D797E" w14:textId="77777777" w:rsidR="000C411B" w:rsidRDefault="000C411B" w:rsidP="00E9421B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2494" w:type="dxa"/>
            <w:vAlign w:val="center"/>
          </w:tcPr>
          <w:p w14:paraId="09CAA96C" w14:textId="77777777" w:rsidR="000C411B" w:rsidRDefault="000C411B" w:rsidP="00E9421B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</w:tr>
      <w:tr w:rsidR="00610198" w14:paraId="0911AB56" w14:textId="77777777" w:rsidTr="00E9421B">
        <w:trPr>
          <w:trHeight w:val="567"/>
          <w:jc w:val="center"/>
        </w:trPr>
        <w:tc>
          <w:tcPr>
            <w:tcW w:w="964" w:type="dxa"/>
            <w:shd w:val="clear" w:color="auto" w:fill="D9D9D9" w:themeFill="background1" w:themeFillShade="D9"/>
            <w:vAlign w:val="center"/>
          </w:tcPr>
          <w:p w14:paraId="26186BA4" w14:textId="77777777" w:rsidR="000C411B" w:rsidRPr="00E9421B" w:rsidRDefault="00E9421B" w:rsidP="00E9421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 w:rsidRPr="00E9421B">
              <w:rPr>
                <w:rFonts w:cstheme="minorHAnsi"/>
                <w:b/>
              </w:rPr>
              <w:t>B</w:t>
            </w:r>
          </w:p>
        </w:tc>
        <w:tc>
          <w:tcPr>
            <w:tcW w:w="2494" w:type="dxa"/>
            <w:vAlign w:val="center"/>
          </w:tcPr>
          <w:p w14:paraId="11E64334" w14:textId="77777777" w:rsidR="000C411B" w:rsidRDefault="000C411B" w:rsidP="00E9421B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2494" w:type="dxa"/>
            <w:vAlign w:val="center"/>
          </w:tcPr>
          <w:p w14:paraId="49ACE673" w14:textId="77777777" w:rsidR="000C411B" w:rsidRDefault="000C411B" w:rsidP="00E9421B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</w:tr>
      <w:tr w:rsidR="00610198" w14:paraId="5E061BB3" w14:textId="77777777" w:rsidTr="00E9421B">
        <w:trPr>
          <w:trHeight w:val="567"/>
          <w:jc w:val="center"/>
        </w:trPr>
        <w:tc>
          <w:tcPr>
            <w:tcW w:w="964" w:type="dxa"/>
            <w:shd w:val="clear" w:color="auto" w:fill="D9D9D9" w:themeFill="background1" w:themeFillShade="D9"/>
            <w:vAlign w:val="center"/>
          </w:tcPr>
          <w:p w14:paraId="05E6C8C1" w14:textId="77777777" w:rsidR="000C411B" w:rsidRPr="00E9421B" w:rsidRDefault="00E9421B" w:rsidP="00E9421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 w:rsidRPr="00E9421B">
              <w:rPr>
                <w:rFonts w:cstheme="minorHAnsi"/>
                <w:b/>
              </w:rPr>
              <w:t>C</w:t>
            </w:r>
          </w:p>
        </w:tc>
        <w:tc>
          <w:tcPr>
            <w:tcW w:w="2494" w:type="dxa"/>
            <w:vAlign w:val="center"/>
          </w:tcPr>
          <w:p w14:paraId="01B044AC" w14:textId="77777777" w:rsidR="000C411B" w:rsidRDefault="000C411B" w:rsidP="00E9421B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2494" w:type="dxa"/>
            <w:vAlign w:val="center"/>
          </w:tcPr>
          <w:p w14:paraId="62472292" w14:textId="77777777" w:rsidR="000C411B" w:rsidRDefault="000C411B" w:rsidP="00E9421B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</w:tr>
    </w:tbl>
    <w:p w14:paraId="2B6178A5" w14:textId="77777777" w:rsidR="00CF1C3D" w:rsidRPr="00CF1C3D" w:rsidRDefault="00CF1C3D" w:rsidP="00CF1C3D">
      <w:pPr>
        <w:autoSpaceDE w:val="0"/>
        <w:autoSpaceDN w:val="0"/>
        <w:adjustRightInd w:val="0"/>
        <w:spacing w:before="360" w:after="0" w:line="240" w:lineRule="auto"/>
        <w:rPr>
          <w:rFonts w:cstheme="minorHAnsi"/>
          <w:b/>
        </w:rPr>
      </w:pPr>
      <w:r w:rsidRPr="00CF1C3D">
        <w:rPr>
          <w:rFonts w:cstheme="minorHAnsi"/>
          <w:b/>
        </w:rPr>
        <w:t>Úkol 4</w:t>
      </w:r>
    </w:p>
    <w:p w14:paraId="555E2AE1" w14:textId="77777777" w:rsidR="0028000D" w:rsidRDefault="0028000D" w:rsidP="0028000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8000D">
        <w:rPr>
          <w:rFonts w:cstheme="minorHAnsi"/>
        </w:rPr>
        <w:t>Pokus</w:t>
      </w:r>
      <w:r w:rsidR="00771986">
        <w:rPr>
          <w:rFonts w:cstheme="minorHAnsi"/>
        </w:rPr>
        <w:t>te</w:t>
      </w:r>
      <w:r w:rsidRPr="0028000D">
        <w:rPr>
          <w:rFonts w:cstheme="minorHAnsi"/>
        </w:rPr>
        <w:t xml:space="preserve"> se vytvořit obecný vz</w:t>
      </w:r>
      <w:r w:rsidR="00771986">
        <w:rPr>
          <w:rFonts w:cstheme="minorHAnsi"/>
        </w:rPr>
        <w:t>tah pro výpočet hmotnostního složení roztoku</w:t>
      </w:r>
    </w:p>
    <w:p w14:paraId="189FEAE2" w14:textId="77777777" w:rsidR="00771986" w:rsidRDefault="00CF1C3D" w:rsidP="008611C0">
      <w:pPr>
        <w:autoSpaceDE w:val="0"/>
        <w:autoSpaceDN w:val="0"/>
        <w:adjustRightInd w:val="0"/>
        <w:spacing w:before="480" w:after="0" w:line="240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</w:t>
      </w:r>
      <w:r w:rsidR="008611C0">
        <w:rPr>
          <w:rFonts w:cstheme="minorHAnsi"/>
        </w:rPr>
        <w:t>……….</w:t>
      </w:r>
    </w:p>
    <w:sectPr w:rsidR="00771986" w:rsidSect="008611C0"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1A2C0E"/>
    <w:multiLevelType w:val="hybridMultilevel"/>
    <w:tmpl w:val="98DC9F88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8A12844"/>
    <w:multiLevelType w:val="hybridMultilevel"/>
    <w:tmpl w:val="FD565044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69177083"/>
    <w:multiLevelType w:val="hybridMultilevel"/>
    <w:tmpl w:val="7F844954"/>
    <w:lvl w:ilvl="0" w:tplc="97A668F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7170DC"/>
    <w:multiLevelType w:val="hybridMultilevel"/>
    <w:tmpl w:val="C248DDBC"/>
    <w:lvl w:ilvl="0" w:tplc="666237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00D"/>
    <w:rsid w:val="000C411B"/>
    <w:rsid w:val="0028000D"/>
    <w:rsid w:val="00396CE7"/>
    <w:rsid w:val="005E1E85"/>
    <w:rsid w:val="00610198"/>
    <w:rsid w:val="006E0D53"/>
    <w:rsid w:val="00771986"/>
    <w:rsid w:val="008611C0"/>
    <w:rsid w:val="00903E65"/>
    <w:rsid w:val="00B57BE0"/>
    <w:rsid w:val="00BC610E"/>
    <w:rsid w:val="00CF1C3D"/>
    <w:rsid w:val="00D8793B"/>
    <w:rsid w:val="00DD32B9"/>
    <w:rsid w:val="00E44835"/>
    <w:rsid w:val="00E9421B"/>
    <w:rsid w:val="00EB67EE"/>
    <w:rsid w:val="00F96237"/>
    <w:rsid w:val="00FC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F31FD"/>
  <w15:chartTrackingRefBased/>
  <w15:docId w15:val="{0441754B-65D3-4FA3-8742-104B4DEC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D8793B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EB67EE"/>
    <w:pPr>
      <w:ind w:left="720"/>
      <w:contextualSpacing/>
    </w:pPr>
  </w:style>
  <w:style w:type="table" w:styleId="Mkatabulky">
    <w:name w:val="Table Grid"/>
    <w:basedOn w:val="Normlntabulka"/>
    <w:uiPriority w:val="39"/>
    <w:rsid w:val="000C4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raktometr.cz/rbs2-atc-refraktometr-pro-ovocne-stavy-a-slane-nalevy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6FF3CB8047A94C9CB38062BC1A340B" ma:contentTypeVersion="16" ma:contentTypeDescription="Vytvoří nový dokument" ma:contentTypeScope="" ma:versionID="d77178cf826fae1a5ccb2e9564372a47">
  <xsd:schema xmlns:xsd="http://www.w3.org/2001/XMLSchema" xmlns:xs="http://www.w3.org/2001/XMLSchema" xmlns:p="http://schemas.microsoft.com/office/2006/metadata/properties" xmlns:ns2="2cb497a7-1bb4-48a3-a1b7-3bcfa7dcebcd" xmlns:ns3="837d2f25-8761-4292-aa6e-af8a8ed6d08a" targetNamespace="http://schemas.microsoft.com/office/2006/metadata/properties" ma:root="true" ma:fieldsID="259e9c3218619f865845b802931a2c6a" ns2:_="" ns3:_="">
    <xsd:import namespace="2cb497a7-1bb4-48a3-a1b7-3bcfa7dcebcd"/>
    <xsd:import namespace="837d2f25-8761-4292-aa6e-af8a8ed6d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b497a7-1bb4-48a3-a1b7-3bcfa7dce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7dd16fa-df82-42a5-acbd-34776075af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d2f25-8761-4292-aa6e-af8a8ed6d08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76fa4c3-349d-4092-85fc-93bba7ec1056}" ma:internalName="TaxCatchAll" ma:showField="CatchAllData" ma:web="837d2f25-8761-4292-aa6e-af8a8ed6d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b497a7-1bb4-48a3-a1b7-3bcfa7dcebcd">
      <Terms xmlns="http://schemas.microsoft.com/office/infopath/2007/PartnerControls"/>
    </lcf76f155ced4ddcb4097134ff3c332f>
    <TaxCatchAll xmlns="837d2f25-8761-4292-aa6e-af8a8ed6d08a" xsi:nil="true"/>
  </documentManagement>
</p:properties>
</file>

<file path=customXml/itemProps1.xml><?xml version="1.0" encoding="utf-8"?>
<ds:datastoreItem xmlns:ds="http://schemas.openxmlformats.org/officeDocument/2006/customXml" ds:itemID="{89E95B6E-703C-45DB-90A8-F3744EA99F80}"/>
</file>

<file path=customXml/itemProps2.xml><?xml version="1.0" encoding="utf-8"?>
<ds:datastoreItem xmlns:ds="http://schemas.openxmlformats.org/officeDocument/2006/customXml" ds:itemID="{2E1814DD-71F7-4542-81A3-B67FA6761D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ED54B7-8FED-468A-BA9B-E9F7C839D711}">
  <ds:schemaRefs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6a0c2310-f21a-4e53-8f4b-8ec22dc287d9"/>
    <ds:schemaRef ds:uri="http://purl.org/dc/terms/"/>
    <ds:schemaRef ds:uri="http://www.w3.org/XML/1998/namespace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245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Západočeská Univerzita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Jitka Štrofová</dc:creator>
  <cp:keywords/>
  <dc:description/>
  <cp:lastModifiedBy>Jitka Štrofová</cp:lastModifiedBy>
  <cp:revision>3</cp:revision>
  <cp:lastPrinted>2022-04-11T13:07:00Z</cp:lastPrinted>
  <dcterms:created xsi:type="dcterms:W3CDTF">2022-04-05T08:50:00Z</dcterms:created>
  <dcterms:modified xsi:type="dcterms:W3CDTF">2022-04-11T16:35:00Z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0x010100766FF3CB8047A94C9CB38062BC1A340B</vt:lpwstr>
  </property>
</Properties>
</file>